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BD56" w14:textId="77777777" w:rsidR="00CB2879" w:rsidRPr="00CB2879" w:rsidRDefault="00CB2879" w:rsidP="00CB2879">
      <w:pPr>
        <w:rPr>
          <w:b/>
          <w:bCs/>
        </w:rPr>
      </w:pPr>
      <w:r w:rsidRPr="00CB2879">
        <w:rPr>
          <w:rFonts w:ascii="Segoe UI Emoji" w:hAnsi="Segoe UI Emoji" w:cs="Segoe UI Emoji"/>
          <w:b/>
          <w:bCs/>
        </w:rPr>
        <w:t>🧾</w:t>
      </w:r>
      <w:r w:rsidRPr="00CB2879">
        <w:rPr>
          <w:b/>
          <w:bCs/>
        </w:rPr>
        <w:t xml:space="preserve"> </w:t>
      </w:r>
      <w:r w:rsidRPr="00CB2879">
        <w:rPr>
          <w:b/>
          <w:bCs/>
          <w:sz w:val="28"/>
          <w:szCs w:val="28"/>
        </w:rPr>
        <w:t>Алгоритм работы ценообразования</w:t>
      </w:r>
    </w:p>
    <w:p w14:paraId="700A4E67" w14:textId="77777777" w:rsidR="00CB2879" w:rsidRPr="00CB2879" w:rsidRDefault="00CB2879" w:rsidP="00CB2879">
      <w:pPr>
        <w:rPr>
          <w:b/>
          <w:bCs/>
        </w:rPr>
      </w:pPr>
      <w:r w:rsidRPr="00CB2879">
        <w:rPr>
          <w:rFonts w:ascii="Segoe UI Emoji" w:hAnsi="Segoe UI Emoji" w:cs="Segoe UI Emoji"/>
          <w:b/>
          <w:bCs/>
        </w:rPr>
        <w:t>🔧</w:t>
      </w:r>
      <w:r w:rsidRPr="00CB2879">
        <w:rPr>
          <w:b/>
          <w:bCs/>
        </w:rPr>
        <w:t xml:space="preserve"> Интерфейс для управления правилами наценки</w:t>
      </w:r>
    </w:p>
    <w:p w14:paraId="566EAE2B" w14:textId="77777777" w:rsidR="00CB2879" w:rsidRPr="00CB2879" w:rsidRDefault="00CB2879" w:rsidP="00CB2879">
      <w:pPr>
        <w:numPr>
          <w:ilvl w:val="0"/>
          <w:numId w:val="1"/>
        </w:numPr>
      </w:pPr>
      <w:r w:rsidRPr="00CB2879">
        <w:t xml:space="preserve">В программе </w:t>
      </w:r>
      <w:r w:rsidRPr="00CB2879">
        <w:rPr>
          <w:b/>
          <w:bCs/>
        </w:rPr>
        <w:t>Стандарт Н (База изменений)</w:t>
      </w:r>
      <w:r w:rsidRPr="00CB2879">
        <w:t xml:space="preserve"> необходимо настроить интерфейс для управления наценками.</w:t>
      </w:r>
    </w:p>
    <w:p w14:paraId="6F1C7F0F" w14:textId="77777777" w:rsidR="00CB2879" w:rsidRDefault="00CB2879" w:rsidP="00CB2879">
      <w:pPr>
        <w:numPr>
          <w:ilvl w:val="0"/>
          <w:numId w:val="1"/>
        </w:numPr>
      </w:pPr>
      <w:r w:rsidRPr="00CB2879">
        <w:t xml:space="preserve">В системе предусмотрено </w:t>
      </w:r>
      <w:r w:rsidRPr="00CB2879">
        <w:rPr>
          <w:b/>
          <w:bCs/>
        </w:rPr>
        <w:t>8 ценовых диапазонов</w:t>
      </w:r>
      <w:r w:rsidRPr="00CB2879">
        <w:t xml:space="preserve"> (см. скрин), позволяющих применять дифференцированные наценки в зависимости от закупочной стоимости товара.</w:t>
      </w:r>
    </w:p>
    <w:p w14:paraId="0FE683E2" w14:textId="166BB54A" w:rsidR="00CB2879" w:rsidRDefault="00CB2879" w:rsidP="00CB2879">
      <w:r w:rsidRPr="00CB2340">
        <w:rPr>
          <w:noProof/>
        </w:rPr>
        <w:drawing>
          <wp:inline distT="0" distB="0" distL="0" distR="0" wp14:anchorId="3D169600" wp14:editId="268547BB">
            <wp:extent cx="5486400" cy="1769940"/>
            <wp:effectExtent l="0" t="0" r="0" b="1905"/>
            <wp:docPr id="2133001827" name="Рисунок 1" descr="Изображение выглядит как текст, снимок экрана, число, линия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10104" name="Рисунок 1" descr="Изображение выглядит как текст, снимок экрана, число, линия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361AE" w14:textId="77777777" w:rsidR="00CB2879" w:rsidRPr="00CB2879" w:rsidRDefault="00000000" w:rsidP="00CB2879">
      <w:r>
        <w:pict w14:anchorId="4FC02094">
          <v:rect id="_x0000_i1025" style="width:0;height:1.5pt" o:hralign="center" o:hrstd="t" o:hr="t" fillcolor="#a0a0a0" stroked="f"/>
        </w:pict>
      </w:r>
    </w:p>
    <w:p w14:paraId="3B07142C" w14:textId="77777777" w:rsidR="00CB2879" w:rsidRPr="00CB2879" w:rsidRDefault="00CB2879" w:rsidP="00CB2879">
      <w:pPr>
        <w:rPr>
          <w:b/>
          <w:bCs/>
        </w:rPr>
      </w:pPr>
      <w:r w:rsidRPr="00CB2879">
        <w:rPr>
          <w:rFonts w:ascii="Segoe UI Emoji" w:hAnsi="Segoe UI Emoji" w:cs="Segoe UI Emoji"/>
          <w:b/>
          <w:bCs/>
        </w:rPr>
        <w:t>📊</w:t>
      </w:r>
      <w:r w:rsidRPr="00CB2879">
        <w:rPr>
          <w:b/>
          <w:bCs/>
        </w:rPr>
        <w:t xml:space="preserve"> Расчёт наценки осуществляется по следующей схеме:</w:t>
      </w:r>
    </w:p>
    <w:p w14:paraId="199DAC29" w14:textId="77777777" w:rsidR="00CB2879" w:rsidRPr="00CB2879" w:rsidRDefault="00CB2879" w:rsidP="00CB2879">
      <w:pPr>
        <w:numPr>
          <w:ilvl w:val="0"/>
          <w:numId w:val="2"/>
        </w:numPr>
      </w:pPr>
      <w:r w:rsidRPr="00CB2879">
        <w:t xml:space="preserve">Наценка на товар устанавливается </w:t>
      </w:r>
      <w:r w:rsidRPr="00CB2879">
        <w:rPr>
          <w:b/>
          <w:bCs/>
        </w:rPr>
        <w:t>по группе товара</w:t>
      </w:r>
      <w:r w:rsidRPr="00CB2879">
        <w:t xml:space="preserve"> и </w:t>
      </w:r>
      <w:r w:rsidRPr="00CB2879">
        <w:rPr>
          <w:b/>
          <w:bCs/>
        </w:rPr>
        <w:t>ценовому диапазону</w:t>
      </w:r>
      <w:r w:rsidRPr="00CB2879">
        <w:t>.</w:t>
      </w:r>
    </w:p>
    <w:p w14:paraId="50E26202" w14:textId="77777777" w:rsidR="00CB2879" w:rsidRPr="00CB2879" w:rsidRDefault="00CB2879" w:rsidP="00CB2879">
      <w:pPr>
        <w:numPr>
          <w:ilvl w:val="0"/>
          <w:numId w:val="2"/>
        </w:numPr>
      </w:pPr>
      <w:r w:rsidRPr="00CB2879">
        <w:t xml:space="preserve">Для </w:t>
      </w:r>
      <w:r w:rsidRPr="00CB2879">
        <w:rPr>
          <w:b/>
          <w:bCs/>
        </w:rPr>
        <w:t>каждой аптеки</w:t>
      </w:r>
      <w:r w:rsidRPr="00CB2879">
        <w:t xml:space="preserve"> действует </w:t>
      </w:r>
      <w:r w:rsidRPr="00CB2879">
        <w:rPr>
          <w:b/>
          <w:bCs/>
        </w:rPr>
        <w:t>индивидуальная таблица наценок</w:t>
      </w:r>
      <w:r w:rsidRPr="00CB2879">
        <w:t>.</w:t>
      </w:r>
    </w:p>
    <w:p w14:paraId="17D6BAA6" w14:textId="77777777" w:rsidR="00CB2879" w:rsidRPr="00CB2879" w:rsidRDefault="00CB2879" w:rsidP="00CB2879">
      <w:pPr>
        <w:numPr>
          <w:ilvl w:val="0"/>
          <w:numId w:val="2"/>
        </w:numPr>
      </w:pPr>
      <w:r w:rsidRPr="00CB2879">
        <w:t xml:space="preserve">После проведения документа </w:t>
      </w:r>
      <w:r w:rsidRPr="00CB2879">
        <w:rPr>
          <w:b/>
          <w:bCs/>
        </w:rPr>
        <w:t>«Приход от поставщика»</w:t>
      </w:r>
      <w:r w:rsidRPr="00CB2879">
        <w:t xml:space="preserve"> или </w:t>
      </w:r>
      <w:r w:rsidRPr="00CB2879">
        <w:rPr>
          <w:b/>
          <w:bCs/>
        </w:rPr>
        <w:t>«Приход перемещением»</w:t>
      </w:r>
      <w:r w:rsidRPr="00CB2879">
        <w:t xml:space="preserve">, обязательно выбирается операция </w:t>
      </w:r>
      <w:r w:rsidRPr="00CB2879">
        <w:rPr>
          <w:b/>
          <w:bCs/>
        </w:rPr>
        <w:t>«Назначить наценку по приходу»</w:t>
      </w:r>
      <w:r w:rsidRPr="00CB2879">
        <w:t>. Без этого действия документ не может быть проведён.</w:t>
      </w:r>
    </w:p>
    <w:p w14:paraId="23C33691" w14:textId="77777777" w:rsidR="00CB2879" w:rsidRPr="00CB2879" w:rsidRDefault="00CB2879" w:rsidP="00CB2879">
      <w:pPr>
        <w:numPr>
          <w:ilvl w:val="0"/>
          <w:numId w:val="2"/>
        </w:numPr>
      </w:pPr>
      <w:r w:rsidRPr="00CB2879">
        <w:t xml:space="preserve">Если цена в приходе </w:t>
      </w:r>
      <w:r w:rsidRPr="00CB2879">
        <w:rPr>
          <w:b/>
          <w:bCs/>
        </w:rPr>
        <w:t>ниже, чем текущая розничная цена</w:t>
      </w:r>
      <w:r w:rsidRPr="00CB2879">
        <w:t xml:space="preserve"> на остатках, применяется </w:t>
      </w:r>
      <w:r w:rsidRPr="00CB2879">
        <w:rPr>
          <w:b/>
          <w:bCs/>
        </w:rPr>
        <w:t>средняя арифметическая взвешенная цена</w:t>
      </w:r>
      <w:r w:rsidRPr="00CB2879">
        <w:t>:</w:t>
      </w:r>
    </w:p>
    <w:p w14:paraId="13111E5D" w14:textId="77777777" w:rsidR="00CB2879" w:rsidRPr="00CB2879" w:rsidRDefault="00CB2879" w:rsidP="00CB2879">
      <w:r w:rsidRPr="00CB2879">
        <w:rPr>
          <w:b/>
          <w:bCs/>
        </w:rPr>
        <w:t>Пример расчёта:</w:t>
      </w:r>
    </w:p>
    <w:p w14:paraId="12C6866B" w14:textId="77777777" w:rsidR="00CB2879" w:rsidRPr="00CB2879" w:rsidRDefault="00CB2879" w:rsidP="00CB2879">
      <w:pPr>
        <w:numPr>
          <w:ilvl w:val="0"/>
          <w:numId w:val="3"/>
        </w:numPr>
      </w:pPr>
      <w:r w:rsidRPr="00CB2879">
        <w:t>Остатки:</w:t>
      </w:r>
      <w:r w:rsidRPr="00CB2879">
        <w:br/>
        <w:t xml:space="preserve">3×2080 + 1×2368 + 10×2136 + 3×2246 = </w:t>
      </w:r>
      <w:r w:rsidRPr="00CB2879">
        <w:rPr>
          <w:b/>
          <w:bCs/>
        </w:rPr>
        <w:t>36 703 тг</w:t>
      </w:r>
    </w:p>
    <w:p w14:paraId="651F65ED" w14:textId="77777777" w:rsidR="00CB2879" w:rsidRPr="00CB2879" w:rsidRDefault="00CB2879" w:rsidP="00CB2879">
      <w:pPr>
        <w:numPr>
          <w:ilvl w:val="0"/>
          <w:numId w:val="3"/>
        </w:numPr>
      </w:pPr>
      <w:r w:rsidRPr="00CB2879">
        <w:t xml:space="preserve">Общее количество: </w:t>
      </w:r>
      <w:r w:rsidRPr="00CB2879">
        <w:rPr>
          <w:b/>
          <w:bCs/>
        </w:rPr>
        <w:t>17 упаковок</w:t>
      </w:r>
    </w:p>
    <w:p w14:paraId="009611A3" w14:textId="77777777" w:rsidR="00CB2879" w:rsidRPr="00CB2879" w:rsidRDefault="00CB2879" w:rsidP="00CB2879">
      <w:pPr>
        <w:numPr>
          <w:ilvl w:val="0"/>
          <w:numId w:val="3"/>
        </w:numPr>
      </w:pPr>
      <w:r w:rsidRPr="00CB2879">
        <w:t xml:space="preserve">Средняя цена: 36 703 / 17 = </w:t>
      </w:r>
      <w:r w:rsidRPr="00CB2879">
        <w:rPr>
          <w:b/>
          <w:bCs/>
        </w:rPr>
        <w:t>2 159 тг</w:t>
      </w:r>
    </w:p>
    <w:p w14:paraId="182F5A35" w14:textId="77777777" w:rsidR="00CB2879" w:rsidRPr="00CB2879" w:rsidRDefault="00CB2879" w:rsidP="00CB2879">
      <w:pPr>
        <w:numPr>
          <w:ilvl w:val="0"/>
          <w:numId w:val="3"/>
        </w:numPr>
      </w:pPr>
      <w:r w:rsidRPr="00CB2879">
        <w:t xml:space="preserve">Розничная цена (наценка 20%): 2 159 × 1.2 = </w:t>
      </w:r>
      <w:r w:rsidRPr="00CB2879">
        <w:rPr>
          <w:b/>
          <w:bCs/>
        </w:rPr>
        <w:t>2 590 тг</w:t>
      </w:r>
    </w:p>
    <w:p w14:paraId="6BA45B60" w14:textId="77777777" w:rsidR="00CB2879" w:rsidRPr="00CB2879" w:rsidRDefault="00CB2879" w:rsidP="00CB2879">
      <w:pPr>
        <w:numPr>
          <w:ilvl w:val="0"/>
          <w:numId w:val="3"/>
        </w:numPr>
      </w:pPr>
      <w:r w:rsidRPr="00CB2879">
        <w:t xml:space="preserve">Если цена в приходе </w:t>
      </w:r>
      <w:r w:rsidRPr="00CB2879">
        <w:rPr>
          <w:b/>
          <w:bCs/>
        </w:rPr>
        <w:t>выше</w:t>
      </w:r>
      <w:r w:rsidRPr="00CB2879">
        <w:t xml:space="preserve">, чем текущая — товар </w:t>
      </w:r>
      <w:r w:rsidRPr="00CB2879">
        <w:rPr>
          <w:b/>
          <w:bCs/>
        </w:rPr>
        <w:t>переоценивается до максимума</w:t>
      </w:r>
      <w:r w:rsidRPr="00CB2879">
        <w:t>.</w:t>
      </w:r>
    </w:p>
    <w:p w14:paraId="1B525917" w14:textId="77777777" w:rsidR="00CB2879" w:rsidRPr="00CB2879" w:rsidRDefault="00CB2879" w:rsidP="00CB2879">
      <w:pPr>
        <w:numPr>
          <w:ilvl w:val="0"/>
          <w:numId w:val="3"/>
        </w:numPr>
      </w:pPr>
      <w:r w:rsidRPr="00CB2879">
        <w:t xml:space="preserve">Вручную </w:t>
      </w:r>
      <w:r w:rsidRPr="00CB2879">
        <w:rPr>
          <w:b/>
          <w:bCs/>
        </w:rPr>
        <w:t>вносить корректировки</w:t>
      </w:r>
      <w:r w:rsidRPr="00CB2879">
        <w:t xml:space="preserve"> в документах </w:t>
      </w:r>
      <w:r w:rsidRPr="00CB2879">
        <w:rPr>
          <w:b/>
          <w:bCs/>
        </w:rPr>
        <w:t>«Приход от поставщика»</w:t>
      </w:r>
      <w:r w:rsidRPr="00CB2879">
        <w:t xml:space="preserve"> и </w:t>
      </w:r>
      <w:r w:rsidRPr="00CB2879">
        <w:rPr>
          <w:b/>
          <w:bCs/>
        </w:rPr>
        <w:t>«Приход перемещением»</w:t>
      </w:r>
      <w:r w:rsidRPr="00CB2879">
        <w:t xml:space="preserve"> </w:t>
      </w:r>
      <w:r w:rsidRPr="00CB2879">
        <w:rPr>
          <w:b/>
          <w:bCs/>
        </w:rPr>
        <w:t>запрещено</w:t>
      </w:r>
      <w:r w:rsidRPr="00CB2879">
        <w:t>.</w:t>
      </w:r>
    </w:p>
    <w:p w14:paraId="4130961B" w14:textId="77777777" w:rsidR="00CB2879" w:rsidRPr="00CB2879" w:rsidRDefault="00CB2879" w:rsidP="00CB2879">
      <w:pPr>
        <w:numPr>
          <w:ilvl w:val="0"/>
          <w:numId w:val="3"/>
        </w:numPr>
      </w:pPr>
      <w:r w:rsidRPr="00CB2879">
        <w:t>В случае, если товар относится к следующим категориям:</w:t>
      </w:r>
    </w:p>
    <w:p w14:paraId="7FFB5FF9" w14:textId="77777777" w:rsidR="00CB2879" w:rsidRPr="00CB2879" w:rsidRDefault="00CB2879" w:rsidP="00CB2879">
      <w:pPr>
        <w:numPr>
          <w:ilvl w:val="1"/>
          <w:numId w:val="3"/>
        </w:numPr>
      </w:pPr>
      <w:r w:rsidRPr="00CB2879">
        <w:rPr>
          <w:b/>
          <w:bCs/>
        </w:rPr>
        <w:t>Социальная группа</w:t>
      </w:r>
    </w:p>
    <w:p w14:paraId="699DCF50" w14:textId="77777777" w:rsidR="00CB2879" w:rsidRPr="00CB2879" w:rsidRDefault="00CB2879" w:rsidP="00CB2879">
      <w:pPr>
        <w:numPr>
          <w:ilvl w:val="1"/>
          <w:numId w:val="3"/>
        </w:numPr>
      </w:pPr>
      <w:r w:rsidRPr="00CB2879">
        <w:rPr>
          <w:b/>
          <w:bCs/>
        </w:rPr>
        <w:t>Предельная цена</w:t>
      </w:r>
    </w:p>
    <w:p w14:paraId="662713A4" w14:textId="77777777" w:rsidR="00CB2879" w:rsidRPr="00CB2879" w:rsidRDefault="00CB2879" w:rsidP="00CB2879">
      <w:pPr>
        <w:numPr>
          <w:ilvl w:val="1"/>
          <w:numId w:val="3"/>
        </w:numPr>
      </w:pPr>
      <w:r w:rsidRPr="00CB2879">
        <w:rPr>
          <w:b/>
          <w:bCs/>
        </w:rPr>
        <w:lastRenderedPageBreak/>
        <w:t>Фиксированная цена</w:t>
      </w:r>
    </w:p>
    <w:p w14:paraId="042963C8" w14:textId="77777777" w:rsidR="00CB2879" w:rsidRPr="00CB2879" w:rsidRDefault="00CB2879" w:rsidP="00CB2879">
      <w:r w:rsidRPr="00CB2879">
        <w:t xml:space="preserve">— приоритет в ценообразовании отдается </w:t>
      </w:r>
      <w:r w:rsidRPr="00CB2879">
        <w:rPr>
          <w:b/>
          <w:bCs/>
        </w:rPr>
        <w:t>принадлежности к категории</w:t>
      </w:r>
      <w:r w:rsidRPr="00CB2879">
        <w:t>, независимо от общих правил.</w:t>
      </w:r>
    </w:p>
    <w:p w14:paraId="42E5A408" w14:textId="77777777" w:rsidR="00CB2879" w:rsidRPr="00CB2879" w:rsidRDefault="00000000" w:rsidP="00CB2879">
      <w:r>
        <w:pict w14:anchorId="18AE9D7E">
          <v:rect id="_x0000_i1026" style="width:0;height:1.5pt" o:hralign="center" o:hrstd="t" o:hr="t" fillcolor="#a0a0a0" stroked="f"/>
        </w:pict>
      </w:r>
    </w:p>
    <w:p w14:paraId="7ED29F78" w14:textId="77777777" w:rsidR="00CB2879" w:rsidRPr="00CB2879" w:rsidRDefault="00CB2879" w:rsidP="00CB2879">
      <w:pPr>
        <w:rPr>
          <w:b/>
          <w:bCs/>
        </w:rPr>
      </w:pPr>
      <w:r w:rsidRPr="00CB2879">
        <w:rPr>
          <w:rFonts w:ascii="Segoe UI Emoji" w:hAnsi="Segoe UI Emoji" w:cs="Segoe UI Emoji"/>
          <w:b/>
          <w:bCs/>
        </w:rPr>
        <w:t>🔁</w:t>
      </w:r>
      <w:r w:rsidRPr="00CB2879">
        <w:rPr>
          <w:b/>
          <w:bCs/>
        </w:rPr>
        <w:t xml:space="preserve"> Дополнительные правила расчёта цены:</w:t>
      </w:r>
    </w:p>
    <w:p w14:paraId="713CB341" w14:textId="77777777" w:rsidR="00CB2879" w:rsidRPr="00CB2879" w:rsidRDefault="00CB2879" w:rsidP="00CB2879">
      <w:pPr>
        <w:numPr>
          <w:ilvl w:val="0"/>
          <w:numId w:val="4"/>
        </w:numPr>
      </w:pPr>
      <w:r w:rsidRPr="00CB2879">
        <w:rPr>
          <w:b/>
          <w:bCs/>
        </w:rPr>
        <w:t>Округление розничной цены:</w:t>
      </w:r>
    </w:p>
    <w:p w14:paraId="40B5BDC6" w14:textId="77777777" w:rsidR="00CB2879" w:rsidRPr="00CB2879" w:rsidRDefault="00CB2879" w:rsidP="00CB2879">
      <w:pPr>
        <w:numPr>
          <w:ilvl w:val="1"/>
          <w:numId w:val="4"/>
        </w:numPr>
      </w:pPr>
      <w:r w:rsidRPr="00CB2879">
        <w:t>до 2,49 — округляется вниз,</w:t>
      </w:r>
    </w:p>
    <w:p w14:paraId="173E23D5" w14:textId="77777777" w:rsidR="00CB2879" w:rsidRPr="00CB2879" w:rsidRDefault="00CB2879" w:rsidP="00CB2879">
      <w:pPr>
        <w:numPr>
          <w:ilvl w:val="1"/>
          <w:numId w:val="4"/>
        </w:numPr>
      </w:pPr>
      <w:r w:rsidRPr="00CB2879">
        <w:t>от 2,50 до 7,49 — округляется до 5,</w:t>
      </w:r>
    </w:p>
    <w:p w14:paraId="45F1601F" w14:textId="77777777" w:rsidR="00CB2879" w:rsidRPr="00CB2879" w:rsidRDefault="00CB2879" w:rsidP="00CB2879">
      <w:pPr>
        <w:numPr>
          <w:ilvl w:val="1"/>
          <w:numId w:val="4"/>
        </w:numPr>
      </w:pPr>
      <w:r w:rsidRPr="00CB2879">
        <w:t>от 7,50 и выше — округляется до 0.</w:t>
      </w:r>
    </w:p>
    <w:p w14:paraId="58015283" w14:textId="77777777" w:rsidR="00CB2879" w:rsidRPr="00CB2879" w:rsidRDefault="00CB2879" w:rsidP="00CB2879">
      <w:pPr>
        <w:numPr>
          <w:ilvl w:val="0"/>
          <w:numId w:val="4"/>
        </w:numPr>
      </w:pPr>
      <w:r w:rsidRPr="00CB2879">
        <w:rPr>
          <w:b/>
          <w:bCs/>
        </w:rPr>
        <w:t>Делимость товара:</w:t>
      </w:r>
      <w:r w:rsidRPr="00CB2879">
        <w:t xml:space="preserve"> цена должна быть кратна количеству, чтобы обеспечить </w:t>
      </w:r>
      <w:r w:rsidRPr="00CB2879">
        <w:rPr>
          <w:b/>
          <w:bCs/>
        </w:rPr>
        <w:t>ровный расчёт на кассе</w:t>
      </w:r>
      <w:r w:rsidRPr="00CB2879">
        <w:t xml:space="preserve"> без копеек.</w:t>
      </w:r>
    </w:p>
    <w:p w14:paraId="45C74FD8" w14:textId="77777777" w:rsidR="00CB2879" w:rsidRPr="00CB2879" w:rsidRDefault="00CB2879" w:rsidP="00CB2879">
      <w:pPr>
        <w:numPr>
          <w:ilvl w:val="0"/>
          <w:numId w:val="4"/>
        </w:numPr>
      </w:pPr>
      <w:r w:rsidRPr="00CB2879">
        <w:rPr>
          <w:b/>
          <w:bCs/>
        </w:rPr>
        <w:t>Автоматическое выравнивание цен</w:t>
      </w:r>
      <w:r w:rsidRPr="00CB2879">
        <w:t>: при новом поступлении товар автоматически переоценивается согласно актуальным правилам.</w:t>
      </w:r>
    </w:p>
    <w:p w14:paraId="0A4EECA9" w14:textId="77777777" w:rsidR="00CB2879" w:rsidRPr="00CB2879" w:rsidRDefault="00CB2879" w:rsidP="00CB2879">
      <w:pPr>
        <w:numPr>
          <w:ilvl w:val="0"/>
          <w:numId w:val="4"/>
        </w:numPr>
      </w:pPr>
      <w:r w:rsidRPr="00CB2879">
        <w:rPr>
          <w:b/>
          <w:bCs/>
        </w:rPr>
        <w:t>Вручную установленные цены</w:t>
      </w:r>
      <w:r w:rsidRPr="00CB2879">
        <w:t xml:space="preserve"> (по фиксированным или контрактным позициям) </w:t>
      </w:r>
      <w:r w:rsidRPr="00CB2879">
        <w:rPr>
          <w:b/>
          <w:bCs/>
        </w:rPr>
        <w:t>не должны перезаписываться</w:t>
      </w:r>
      <w:r w:rsidRPr="00CB2879">
        <w:t xml:space="preserve"> при автоматическом пересчёте.</w:t>
      </w:r>
    </w:p>
    <w:p w14:paraId="10D9C50C" w14:textId="77777777" w:rsidR="00CB2879" w:rsidRPr="00CB2879" w:rsidRDefault="00CB2879" w:rsidP="00CB2879">
      <w:pPr>
        <w:numPr>
          <w:ilvl w:val="0"/>
          <w:numId w:val="4"/>
        </w:numPr>
      </w:pPr>
      <w:r w:rsidRPr="00CB2879">
        <w:rPr>
          <w:b/>
          <w:bCs/>
        </w:rPr>
        <w:t>Перемещения между аптеками</w:t>
      </w:r>
      <w:r w:rsidRPr="00CB2879">
        <w:t xml:space="preserve"> не должны обнулять или нарушать ранее назначенные ценовые приоритеты.</w:t>
      </w:r>
    </w:p>
    <w:p w14:paraId="0D6912F0" w14:textId="77777777" w:rsidR="00CB2879" w:rsidRPr="00CB2879" w:rsidRDefault="00000000" w:rsidP="00CB2879">
      <w:r>
        <w:pict w14:anchorId="7DDCA870">
          <v:rect id="_x0000_i1027" style="width:0;height:1.5pt" o:hralign="center" o:hrstd="t" o:hr="t" fillcolor="#a0a0a0" stroked="f"/>
        </w:pict>
      </w:r>
    </w:p>
    <w:p w14:paraId="13082FCC" w14:textId="77777777" w:rsidR="00CB2879" w:rsidRPr="00CB2879" w:rsidRDefault="00CB2879" w:rsidP="00CB2879">
      <w:pPr>
        <w:rPr>
          <w:b/>
          <w:bCs/>
        </w:rPr>
      </w:pPr>
      <w:r w:rsidRPr="00CB2879">
        <w:rPr>
          <w:rFonts w:ascii="Segoe UI Emoji" w:hAnsi="Segoe UI Emoji" w:cs="Segoe UI Emoji"/>
          <w:b/>
          <w:bCs/>
        </w:rPr>
        <w:t>🥇</w:t>
      </w:r>
      <w:r w:rsidRPr="00CB2879">
        <w:rPr>
          <w:b/>
          <w:bCs/>
        </w:rPr>
        <w:t xml:space="preserve"> Приоритеты в ценообразовании</w:t>
      </w:r>
    </w:p>
    <w:p w14:paraId="3C1E57D6" w14:textId="56B74086" w:rsidR="00CB2879" w:rsidRPr="003E4D46" w:rsidRDefault="00CB2879" w:rsidP="003E4D46">
      <w:pPr>
        <w:numPr>
          <w:ilvl w:val="0"/>
          <w:numId w:val="6"/>
        </w:numPr>
        <w:rPr>
          <w:lang w:val="ru-KZ"/>
        </w:rPr>
      </w:pPr>
      <w:r w:rsidRPr="00CB2879">
        <w:rPr>
          <w:b/>
          <w:bCs/>
        </w:rPr>
        <w:t>Приоритет 1 — Предельная цена</w:t>
      </w:r>
      <w:r w:rsidRPr="00CB2879">
        <w:br/>
        <w:t>Установлена государственными органами. Превышение запрещено. Применяется в первую очередь.</w:t>
      </w:r>
      <w:r w:rsidR="003E4D46">
        <w:rPr>
          <w:lang w:val="ru-RU"/>
        </w:rPr>
        <w:t xml:space="preserve"> </w:t>
      </w:r>
      <w:r w:rsidR="003E4D46" w:rsidRPr="00FC13E3">
        <w:rPr>
          <w:lang w:val="ru-KZ"/>
        </w:rPr>
        <w:t xml:space="preserve">В случае наличия условий, зафиксированных в </w:t>
      </w:r>
      <w:r w:rsidR="003E4D46">
        <w:rPr>
          <w:lang w:val="ru-KZ"/>
        </w:rPr>
        <w:t>Предельной цене,</w:t>
      </w:r>
      <w:r w:rsidR="003E4D46" w:rsidRPr="00FC13E3">
        <w:rPr>
          <w:lang w:val="ru-KZ"/>
        </w:rPr>
        <w:t xml:space="preserve"> </w:t>
      </w:r>
      <w:r w:rsidR="003E4D46" w:rsidRPr="00FC13E3">
        <w:rPr>
          <w:b/>
          <w:bCs/>
          <w:lang w:val="ru-KZ"/>
        </w:rPr>
        <w:t>они имеют высший приоритет</w:t>
      </w:r>
      <w:r w:rsidR="003E4D46" w:rsidRPr="00FC13E3">
        <w:rPr>
          <w:lang w:val="ru-KZ"/>
        </w:rPr>
        <w:t xml:space="preserve"> и обязательны к выполнению при установлении цены.</w:t>
      </w:r>
    </w:p>
    <w:p w14:paraId="0B947116" w14:textId="77777777" w:rsidR="003E4D46" w:rsidRPr="00FC13E3" w:rsidRDefault="00CB2879" w:rsidP="003E4D46">
      <w:pPr>
        <w:numPr>
          <w:ilvl w:val="0"/>
          <w:numId w:val="6"/>
        </w:numPr>
        <w:rPr>
          <w:lang w:val="ru-KZ"/>
        </w:rPr>
      </w:pPr>
      <w:r w:rsidRPr="003E4D46">
        <w:rPr>
          <w:b/>
          <w:bCs/>
        </w:rPr>
        <w:t>Приоритет 2 — Фиксированная цена</w:t>
      </w:r>
      <w:r w:rsidRPr="00CB2879">
        <w:br/>
        <w:t xml:space="preserve">Устанавливается вручную ответственным лицом. </w:t>
      </w:r>
      <w:r w:rsidR="003E4D46" w:rsidRPr="00FC13E3">
        <w:rPr>
          <w:lang w:val="ru-KZ"/>
        </w:rPr>
        <w:t xml:space="preserve">Если по товару установлена фиксированная розничная цена, </w:t>
      </w:r>
      <w:r w:rsidR="003E4D46" w:rsidRPr="00FC13E3">
        <w:rPr>
          <w:b/>
          <w:bCs/>
          <w:lang w:val="ru-KZ"/>
        </w:rPr>
        <w:t xml:space="preserve">она применяется после условий </w:t>
      </w:r>
      <w:r w:rsidR="003E4D46">
        <w:rPr>
          <w:b/>
          <w:bCs/>
          <w:lang w:val="ru-KZ"/>
        </w:rPr>
        <w:t>Предельной цены</w:t>
      </w:r>
      <w:r w:rsidR="003E4D46" w:rsidRPr="00FC13E3">
        <w:rPr>
          <w:lang w:val="ru-KZ"/>
        </w:rPr>
        <w:t xml:space="preserve"> и </w:t>
      </w:r>
      <w:r w:rsidR="003E4D46" w:rsidRPr="00FC13E3">
        <w:rPr>
          <w:b/>
          <w:bCs/>
          <w:lang w:val="ru-KZ"/>
        </w:rPr>
        <w:t>не может быть изменена</w:t>
      </w:r>
      <w:r w:rsidR="003E4D46" w:rsidRPr="00FC13E3">
        <w:rPr>
          <w:lang w:val="ru-KZ"/>
        </w:rPr>
        <w:t xml:space="preserve"> правилами наценки.</w:t>
      </w:r>
    </w:p>
    <w:p w14:paraId="2838B5BE" w14:textId="1A0D8B11" w:rsidR="00CB2879" w:rsidRPr="003E4D46" w:rsidRDefault="00CB2879" w:rsidP="003E4D46">
      <w:pPr>
        <w:numPr>
          <w:ilvl w:val="0"/>
          <w:numId w:val="6"/>
        </w:numPr>
        <w:rPr>
          <w:lang w:val="ru-KZ"/>
        </w:rPr>
      </w:pPr>
      <w:r w:rsidRPr="003E4D46">
        <w:rPr>
          <w:b/>
          <w:bCs/>
        </w:rPr>
        <w:t>Приоритет 3 — Групповая наценка и ценовой диапазон</w:t>
      </w:r>
      <w:r w:rsidRPr="00CB2879">
        <w:br/>
      </w:r>
      <w:r w:rsidR="003E4D46" w:rsidRPr="00FC13E3">
        <w:rPr>
          <w:lang w:val="ru-KZ"/>
        </w:rPr>
        <w:t xml:space="preserve">Далее применяются </w:t>
      </w:r>
      <w:r w:rsidR="003E4D46" w:rsidRPr="00FC13E3">
        <w:rPr>
          <w:b/>
          <w:bCs/>
          <w:lang w:val="ru-KZ"/>
        </w:rPr>
        <w:t>стандартные правила ценообразования</w:t>
      </w:r>
      <w:r w:rsidR="003E4D46" w:rsidRPr="00FC13E3">
        <w:rPr>
          <w:lang w:val="ru-KZ"/>
        </w:rPr>
        <w:t>, основанные на группе товара, ценовом диапазоне и индивидуальных настройках аптеки.</w:t>
      </w:r>
      <w:r w:rsidR="003E4D46">
        <w:rPr>
          <w:lang w:val="ru-KZ"/>
        </w:rPr>
        <w:t xml:space="preserve"> </w:t>
      </w:r>
      <w:r w:rsidRPr="00CB2879">
        <w:t>Стандартное правило, применяется только если отсутствуют ограничения по п.1–2.</w:t>
      </w:r>
    </w:p>
    <w:p w14:paraId="5635719E" w14:textId="77777777" w:rsidR="005724C3" w:rsidRPr="00CB2879" w:rsidRDefault="005724C3"/>
    <w:sectPr w:rsidR="005724C3" w:rsidRPr="00CB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41543"/>
    <w:multiLevelType w:val="multilevel"/>
    <w:tmpl w:val="D12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E5ABC"/>
    <w:multiLevelType w:val="multilevel"/>
    <w:tmpl w:val="52B4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70AD6"/>
    <w:multiLevelType w:val="multilevel"/>
    <w:tmpl w:val="7A66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322EE"/>
    <w:multiLevelType w:val="multilevel"/>
    <w:tmpl w:val="7A66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20DB3"/>
    <w:multiLevelType w:val="multilevel"/>
    <w:tmpl w:val="6F50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5278F"/>
    <w:multiLevelType w:val="multilevel"/>
    <w:tmpl w:val="7A66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250486">
    <w:abstractNumId w:val="1"/>
  </w:num>
  <w:num w:numId="2" w16cid:durableId="1202985156">
    <w:abstractNumId w:val="5"/>
  </w:num>
  <w:num w:numId="3" w16cid:durableId="921716405">
    <w:abstractNumId w:val="3"/>
  </w:num>
  <w:num w:numId="4" w16cid:durableId="1549299620">
    <w:abstractNumId w:val="2"/>
  </w:num>
  <w:num w:numId="5" w16cid:durableId="966425213">
    <w:abstractNumId w:val="0"/>
  </w:num>
  <w:num w:numId="6" w16cid:durableId="1610352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79"/>
    <w:rsid w:val="003E4D46"/>
    <w:rsid w:val="005724C3"/>
    <w:rsid w:val="00761D3E"/>
    <w:rsid w:val="00CB2879"/>
    <w:rsid w:val="00D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43FF"/>
  <w15:chartTrackingRefBased/>
  <w15:docId w15:val="{D6F76478-63EE-4E94-9939-8EA35F04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2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2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28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28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28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28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28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28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2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2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2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28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28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28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2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28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28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7053</dc:creator>
  <cp:keywords/>
  <dc:description/>
  <cp:lastModifiedBy>7053</cp:lastModifiedBy>
  <cp:revision>2</cp:revision>
  <dcterms:created xsi:type="dcterms:W3CDTF">2025-07-06T14:18:00Z</dcterms:created>
  <dcterms:modified xsi:type="dcterms:W3CDTF">2025-07-06T14:22:00Z</dcterms:modified>
</cp:coreProperties>
</file>