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2" w:rsidRDefault="00727BF6">
      <w:pPr>
        <w:pStyle w:val="a5"/>
      </w:pPr>
      <w:r>
        <w:t>Инструкция по работе с ЭС</w:t>
      </w:r>
    </w:p>
    <w:p w:rsidR="00E97355" w:rsidRDefault="00E97355" w:rsidP="00E97355">
      <w:pPr>
        <w:pStyle w:val="Textbody"/>
        <w:ind w:left="720"/>
        <w:rPr>
          <w:sz w:val="36"/>
          <w:szCs w:val="36"/>
        </w:rPr>
      </w:pPr>
    </w:p>
    <w:p w:rsidR="00E97355" w:rsidRPr="00E97355" w:rsidRDefault="00E97355" w:rsidP="00E97355">
      <w:pPr>
        <w:pStyle w:val="Textbody"/>
        <w:numPr>
          <w:ilvl w:val="0"/>
          <w:numId w:val="2"/>
        </w:numPr>
        <w:jc w:val="center"/>
        <w:rPr>
          <w:rFonts w:hint="eastAsia"/>
          <w:sz w:val="36"/>
          <w:szCs w:val="36"/>
        </w:rPr>
      </w:pPr>
      <w:r w:rsidRPr="00E97355">
        <w:rPr>
          <w:sz w:val="36"/>
          <w:szCs w:val="36"/>
        </w:rPr>
        <w:t>Внесение кодов товаров для НСПК</w:t>
      </w:r>
    </w:p>
    <w:p w:rsidR="001165C2" w:rsidRDefault="00C1470D" w:rsidP="00C1470D">
      <w:pPr>
        <w:pStyle w:val="Standard"/>
        <w:ind w:firstLine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Склад Менеджер, вкладка «Справочник товаров»: требуется заполнить для карточки товара 4 параметра: код ТРУ, код Изг, код Модель, код Страна. Спустя примерно 5-10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 минут данные будут обновлены на точках.</w:t>
      </w:r>
    </w:p>
    <w:p w:rsidR="00C1470D" w:rsidRDefault="00C1470D">
      <w:pPr>
        <w:pStyle w:val="Standard"/>
        <w:rPr>
          <w:rFonts w:ascii="Arial" w:hAnsi="Arial"/>
          <w:sz w:val="28"/>
          <w:szCs w:val="28"/>
        </w:rPr>
      </w:pPr>
    </w:p>
    <w:p w:rsidR="00C1470D" w:rsidRDefault="00C1470D">
      <w:pPr>
        <w:pStyle w:val="Standard"/>
        <w:rPr>
          <w:rFonts w:ascii="Arial" w:hAnsi="Arial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27931FA" wp14:editId="67CB5B1B">
            <wp:extent cx="6840220" cy="16548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C2" w:rsidRDefault="00727BF6">
      <w:pPr>
        <w:pStyle w:val="a6"/>
        <w:pageBreakBefore/>
        <w:rPr>
          <w:rFonts w:hint="eastAsia"/>
        </w:rPr>
      </w:pPr>
      <w:r>
        <w:lastRenderedPageBreak/>
        <w:t>2. Настройка кассира</w:t>
      </w:r>
    </w:p>
    <w:p w:rsidR="001165C2" w:rsidRDefault="00993FFC">
      <w:pPr>
        <w:pStyle w:val="Standard"/>
        <w:rPr>
          <w:rFonts w:ascii="Arial" w:hAnsi="Arial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BC9C768" wp14:editId="2455FA90">
            <wp:extent cx="6480175" cy="35204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FC" w:rsidRDefault="00993FFC">
      <w:pPr>
        <w:pStyle w:val="Standard"/>
        <w:rPr>
          <w:rFonts w:ascii="Arial" w:hAnsi="Arial"/>
          <w:sz w:val="28"/>
          <w:szCs w:val="28"/>
        </w:rPr>
      </w:pPr>
    </w:p>
    <w:p w:rsidR="00993FFC" w:rsidRDefault="00993FFC">
      <w:pPr>
        <w:pStyle w:val="Standard"/>
        <w:rPr>
          <w:rFonts w:ascii="Arial" w:hAnsi="Arial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B38B575" wp14:editId="2F35DC40">
            <wp:extent cx="6480175" cy="263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FC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Настройки «Адрес» и «</w:t>
      </w:r>
      <w:r>
        <w:rPr>
          <w:rFonts w:ascii="Arial" w:hAnsi="Arial"/>
          <w:sz w:val="28"/>
          <w:szCs w:val="28"/>
          <w:lang w:val="en-US"/>
        </w:rPr>
        <w:t>API</w:t>
      </w:r>
      <w:r w:rsidRPr="00993FF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Key</w:t>
      </w:r>
      <w:r>
        <w:rPr>
          <w:rFonts w:ascii="Arial" w:hAnsi="Arial"/>
          <w:sz w:val="28"/>
          <w:szCs w:val="28"/>
        </w:rPr>
        <w:t xml:space="preserve">» являются общими для всех касс торг. точки, хранятся в </w:t>
      </w:r>
      <w:r>
        <w:rPr>
          <w:rFonts w:ascii="Arial" w:hAnsi="Arial"/>
          <w:sz w:val="28"/>
          <w:szCs w:val="28"/>
          <w:lang w:val="en-US"/>
        </w:rPr>
        <w:t>PARAMS</w:t>
      </w:r>
      <w:r w:rsidRPr="00993FFC">
        <w:rPr>
          <w:rFonts w:ascii="Arial" w:hAnsi="Arial"/>
          <w:sz w:val="28"/>
          <w:szCs w:val="28"/>
        </w:rPr>
        <w:t xml:space="preserve">. </w:t>
      </w:r>
    </w:p>
    <w:p w:rsidR="00993FFC" w:rsidRPr="00993FFC" w:rsidRDefault="00993FFC">
      <w:pPr>
        <w:pStyle w:val="Standard"/>
        <w:rPr>
          <w:rFonts w:ascii="Arial" w:hAnsi="Arial"/>
          <w:sz w:val="28"/>
          <w:szCs w:val="28"/>
        </w:rPr>
      </w:pPr>
      <w:r w:rsidRPr="00993FFC">
        <w:rPr>
          <w:rFonts w:ascii="Arial" w:hAnsi="Arial"/>
          <w:sz w:val="28"/>
          <w:szCs w:val="28"/>
        </w:rPr>
        <w:t>А</w:t>
      </w:r>
      <w:r w:rsidR="00727BF6" w:rsidRPr="00993FFC">
        <w:rPr>
          <w:rFonts w:ascii="Arial" w:hAnsi="Arial"/>
          <w:sz w:val="28"/>
          <w:szCs w:val="28"/>
        </w:rPr>
        <w:t>дрес</w:t>
      </w:r>
      <w:r w:rsidR="00727BF6" w:rsidRPr="00993FFC">
        <w:rPr>
          <w:rFonts w:ascii="Arial" w:hAnsi="Arial"/>
          <w:sz w:val="28"/>
          <w:szCs w:val="28"/>
        </w:rPr>
        <w:t xml:space="preserve"> </w:t>
      </w:r>
      <w:hyperlink r:id="rId10" w:tgtFrame="_blank" w:tooltip="https://api.fes.nspk.ru./" w:history="1">
        <w:r w:rsidRPr="00993FFC">
          <w:rPr>
            <w:rStyle w:val="a8"/>
            <w:rFonts w:ascii="Arial" w:hAnsi="Arial"/>
            <w:sz w:val="28"/>
            <w:szCs w:val="28"/>
            <w:lang w:val="en-US"/>
          </w:rPr>
          <w:t>https</w:t>
        </w:r>
        <w:r w:rsidRPr="00993FFC">
          <w:rPr>
            <w:rStyle w:val="a8"/>
            <w:rFonts w:ascii="Arial" w:hAnsi="Arial"/>
            <w:sz w:val="28"/>
            <w:szCs w:val="28"/>
          </w:rPr>
          <w:t>://</w:t>
        </w:r>
        <w:r w:rsidRPr="00993FFC">
          <w:rPr>
            <w:rStyle w:val="a8"/>
            <w:rFonts w:ascii="Arial" w:hAnsi="Arial"/>
            <w:sz w:val="28"/>
            <w:szCs w:val="28"/>
            <w:lang w:val="en-US"/>
          </w:rPr>
          <w:t>api</w:t>
        </w:r>
        <w:r w:rsidRPr="00993FFC">
          <w:rPr>
            <w:rStyle w:val="a8"/>
            <w:rFonts w:ascii="Arial" w:hAnsi="Arial"/>
            <w:sz w:val="28"/>
            <w:szCs w:val="28"/>
          </w:rPr>
          <w:t>.</w:t>
        </w:r>
        <w:r w:rsidRPr="00993FFC">
          <w:rPr>
            <w:rStyle w:val="a8"/>
            <w:rFonts w:ascii="Arial" w:hAnsi="Arial"/>
            <w:sz w:val="28"/>
            <w:szCs w:val="28"/>
            <w:lang w:val="en-US"/>
          </w:rPr>
          <w:t>fes</w:t>
        </w:r>
        <w:r w:rsidRPr="00993FFC">
          <w:rPr>
            <w:rStyle w:val="a8"/>
            <w:rFonts w:ascii="Arial" w:hAnsi="Arial"/>
            <w:sz w:val="28"/>
            <w:szCs w:val="28"/>
          </w:rPr>
          <w:t>.</w:t>
        </w:r>
        <w:r w:rsidRPr="00993FFC">
          <w:rPr>
            <w:rStyle w:val="a8"/>
            <w:rFonts w:ascii="Arial" w:hAnsi="Arial"/>
            <w:sz w:val="28"/>
            <w:szCs w:val="28"/>
            <w:lang w:val="en-US"/>
          </w:rPr>
          <w:t>nspk</w:t>
        </w:r>
        <w:r w:rsidRPr="00993FFC">
          <w:rPr>
            <w:rStyle w:val="a8"/>
            <w:rFonts w:ascii="Arial" w:hAnsi="Arial"/>
            <w:sz w:val="28"/>
            <w:szCs w:val="28"/>
          </w:rPr>
          <w:t>.</w:t>
        </w:r>
        <w:r w:rsidRPr="00993FFC">
          <w:rPr>
            <w:rStyle w:val="a8"/>
            <w:rFonts w:ascii="Arial" w:hAnsi="Arial"/>
            <w:sz w:val="28"/>
            <w:szCs w:val="28"/>
            <w:lang w:val="en-US"/>
          </w:rPr>
          <w:t>ru</w:t>
        </w:r>
      </w:hyperlink>
      <w:r w:rsidRPr="00993FFC">
        <w:rPr>
          <w:rFonts w:ascii="Arial" w:hAnsi="Arial"/>
          <w:sz w:val="28"/>
          <w:szCs w:val="28"/>
        </w:rPr>
        <w:t xml:space="preserve">, </w:t>
      </w:r>
    </w:p>
    <w:p w:rsidR="00993FFC" w:rsidRPr="00993FFC" w:rsidRDefault="00993FFC">
      <w:pPr>
        <w:pStyle w:val="Standard"/>
        <w:rPr>
          <w:rFonts w:ascii="Arial" w:hAnsi="Arial"/>
          <w:b/>
          <w:sz w:val="28"/>
          <w:szCs w:val="28"/>
          <w:lang w:val="en-US"/>
        </w:rPr>
      </w:pPr>
      <w:r w:rsidRPr="00993FFC">
        <w:rPr>
          <w:rFonts w:ascii="Arial" w:hAnsi="Arial"/>
          <w:sz w:val="28"/>
          <w:szCs w:val="28"/>
          <w:lang w:val="en-US"/>
        </w:rPr>
        <w:t xml:space="preserve">API key </w:t>
      </w:r>
      <w:r w:rsidRPr="00993FFC">
        <w:rPr>
          <w:rFonts w:ascii="Arial" w:hAnsi="Arial"/>
          <w:b/>
          <w:sz w:val="28"/>
          <w:szCs w:val="28"/>
          <w:lang w:val="en-US"/>
        </w:rPr>
        <w:t>3284e19b-662c-4f92-949f-60b567bff760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Настройки «</w:t>
      </w:r>
      <w:r>
        <w:rPr>
          <w:rFonts w:ascii="Arial" w:hAnsi="Arial"/>
          <w:sz w:val="28"/>
          <w:szCs w:val="28"/>
          <w:lang w:val="en-US"/>
        </w:rPr>
        <w:t>MAC</w:t>
      </w:r>
      <w:r w:rsidRPr="00993FF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Key</w:t>
      </w:r>
      <w:r>
        <w:rPr>
          <w:rFonts w:ascii="Arial" w:hAnsi="Arial"/>
          <w:sz w:val="28"/>
          <w:szCs w:val="28"/>
        </w:rPr>
        <w:t>» и «</w:t>
      </w:r>
      <w:r>
        <w:rPr>
          <w:rFonts w:ascii="Arial" w:hAnsi="Arial"/>
          <w:sz w:val="28"/>
          <w:szCs w:val="28"/>
          <w:lang w:val="en-US"/>
        </w:rPr>
        <w:t>ID</w:t>
      </w:r>
      <w:r w:rsidRPr="00993FF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кассы» индивидуальны для каждого рабочег</w:t>
      </w:r>
      <w:r>
        <w:rPr>
          <w:rFonts w:ascii="Arial" w:hAnsi="Arial"/>
          <w:sz w:val="28"/>
          <w:szCs w:val="28"/>
        </w:rPr>
        <w:t xml:space="preserve">о места, хранятся в </w:t>
      </w:r>
      <w:r>
        <w:rPr>
          <w:rFonts w:ascii="Arial" w:hAnsi="Arial"/>
          <w:sz w:val="28"/>
          <w:szCs w:val="28"/>
          <w:lang w:val="en-US"/>
        </w:rPr>
        <w:t>options</w:t>
      </w:r>
      <w:r w:rsidRPr="00993FFC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  <w:lang w:val="en-US"/>
        </w:rPr>
        <w:t>ini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Настройки выдаются при регистрации организации в НСПК</w:t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727BF6">
      <w:pPr>
        <w:pStyle w:val="a6"/>
        <w:pageBreakBefore/>
        <w:rPr>
          <w:rFonts w:hint="eastAsia"/>
        </w:rPr>
      </w:pPr>
      <w:r w:rsidRPr="00993FFC">
        <w:lastRenderedPageBreak/>
        <w:t xml:space="preserve">3. </w:t>
      </w:r>
      <w:r>
        <w:t>Оплата ЭС</w:t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Оплата ЭС возможна только картами МИР, и только для терминалов Сбербанк, Сбербанк </w:t>
      </w:r>
      <w:r>
        <w:rPr>
          <w:rFonts w:ascii="Arial" w:hAnsi="Arial"/>
          <w:sz w:val="28"/>
          <w:szCs w:val="28"/>
          <w:lang w:val="en-US"/>
        </w:rPr>
        <w:t>WebAPI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Если в чек добавлены товары из справочника </w:t>
      </w:r>
      <w:r>
        <w:rPr>
          <w:rFonts w:ascii="Arial" w:hAnsi="Arial"/>
          <w:sz w:val="28"/>
          <w:szCs w:val="28"/>
          <w:lang w:val="en-US"/>
        </w:rPr>
        <w:t>WARES</w:t>
      </w:r>
      <w:r w:rsidRPr="00993FFC"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  <w:lang w:val="en-US"/>
        </w:rPr>
        <w:t>KTSR</w:t>
      </w:r>
      <w:r w:rsidRPr="00993FFC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кассир выд</w:t>
      </w:r>
      <w:r>
        <w:rPr>
          <w:rFonts w:ascii="Arial" w:hAnsi="Arial"/>
          <w:sz w:val="28"/>
          <w:szCs w:val="28"/>
        </w:rPr>
        <w:t>ает подсказку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1173600</wp:posOffset>
            </wp:positionH>
            <wp:positionV relativeFrom="paragraph">
              <wp:posOffset>60840</wp:posOffset>
            </wp:positionV>
            <wp:extent cx="3752280" cy="3809520"/>
            <wp:effectExtent l="0" t="0" r="570" b="48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280" cy="380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выбрана оплата терминалом с поддержкой оплаты ЭС, выходит окно проверки возможности оплаты ЭС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-9360</wp:posOffset>
            </wp:positionH>
            <wp:positionV relativeFrom="paragraph">
              <wp:posOffset>92880</wp:posOffset>
            </wp:positionV>
            <wp:extent cx="6480000" cy="4888080"/>
            <wp:effectExtent l="0" t="0" r="0" b="777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48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Если кассир выбрал «Не проверять», </w:t>
      </w:r>
      <w:r>
        <w:rPr>
          <w:rFonts w:ascii="Arial" w:hAnsi="Arial"/>
          <w:sz w:val="28"/>
          <w:szCs w:val="28"/>
        </w:rPr>
        <w:t>идет</w:t>
      </w:r>
      <w:r>
        <w:rPr>
          <w:rFonts w:ascii="Arial" w:hAnsi="Arial"/>
          <w:sz w:val="28"/>
          <w:szCs w:val="28"/>
        </w:rPr>
        <w:t xml:space="preserve"> обычная оплата безналом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выбрал «Проверить», кассир запрашивает плат. карту клиента (</w:t>
      </w:r>
      <w:r>
        <w:rPr>
          <w:rFonts w:ascii="Arial" w:hAnsi="Arial"/>
          <w:sz w:val="28"/>
          <w:szCs w:val="28"/>
          <w:lang w:val="en-US"/>
        </w:rPr>
        <w:t>PIN</w:t>
      </w:r>
      <w:r w:rsidRPr="00993FF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вводить не нужно) для чтения хеша карты</w:t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Ошибка получения хеша карты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11520</wp:posOffset>
            </wp:positionH>
            <wp:positionV relativeFrom="paragraph">
              <wp:posOffset>17280</wp:posOffset>
            </wp:positionV>
            <wp:extent cx="4152239" cy="1600200"/>
            <wp:effectExtent l="0" t="0" r="661" b="0"/>
            <wp:wrapSquare wrapText="bothSides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23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Ошибка проверки ЭС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1800</wp:posOffset>
            </wp:positionH>
            <wp:positionV relativeFrom="paragraph">
              <wp:posOffset>59040</wp:posOffset>
            </wp:positionV>
            <wp:extent cx="4152239" cy="1600200"/>
            <wp:effectExtent l="0" t="0" r="661" b="0"/>
            <wp:wrapSquare wrapText="bothSides"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23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Pr="00993FFC" w:rsidRDefault="00727BF6">
      <w:pPr>
        <w:pStyle w:val="Standard"/>
        <w:rPr>
          <w:rFonts w:ascii="Arial" w:hAnsi="Arial"/>
          <w:sz w:val="28"/>
          <w:szCs w:val="28"/>
        </w:rPr>
      </w:pPr>
      <w:r w:rsidRPr="00993FFC">
        <w:rPr>
          <w:rFonts w:ascii="Arial" w:hAnsi="Arial"/>
          <w:sz w:val="28"/>
          <w:szCs w:val="28"/>
        </w:rPr>
        <w:t xml:space="preserve">В случае </w:t>
      </w:r>
      <w:r>
        <w:rPr>
          <w:rFonts w:ascii="Arial" w:hAnsi="Arial"/>
          <w:sz w:val="28"/>
          <w:szCs w:val="28"/>
        </w:rPr>
        <w:t>ошибок идет обычная оплата безналом</w:t>
      </w: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Если ЭС </w:t>
      </w:r>
      <w:r>
        <w:rPr>
          <w:rFonts w:ascii="Arial" w:hAnsi="Arial"/>
          <w:sz w:val="28"/>
          <w:szCs w:val="28"/>
        </w:rPr>
        <w:t>найдены, выходит сообщение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38160</wp:posOffset>
            </wp:positionH>
            <wp:positionV relativeFrom="paragraph">
              <wp:posOffset>22320</wp:posOffset>
            </wp:positionV>
            <wp:extent cx="6480000" cy="4888080"/>
            <wp:effectExtent l="0" t="0" r="0" b="7770"/>
            <wp:wrapSquare wrapText="bothSides"/>
            <wp:docPr id="6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48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кассир выбрал «Не применять ЭС», идет обычная оплата безналом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Если выбрал «Оплатить», оплата запоминается как оплата с использованием ЭС, в окне видов оплат выводятся «Сумма оплаты картой / Из них средствами ЭС»</w:t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99000</wp:posOffset>
            </wp:positionV>
            <wp:extent cx="6480000" cy="4247640"/>
            <wp:effectExtent l="0" t="0" r="0" b="510"/>
            <wp:wrapSquare wrapText="bothSides"/>
            <wp:docPr id="7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4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5C2" w:rsidRDefault="00727BF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На чеке </w:t>
      </w:r>
      <w:r>
        <w:rPr>
          <w:rFonts w:ascii="Arial" w:hAnsi="Arial"/>
          <w:sz w:val="28"/>
          <w:szCs w:val="28"/>
        </w:rPr>
        <w:t>будет выведена информация об оплате ЭС</w:t>
      </w:r>
    </w:p>
    <w:p w:rsidR="001165C2" w:rsidRDefault="00E97355">
      <w:pPr>
        <w:pStyle w:val="Standard"/>
        <w:rPr>
          <w:rFonts w:ascii="Arial" w:hAnsi="Arial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DDEAB22" wp14:editId="79B50AE4">
            <wp:extent cx="3760012" cy="54520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4239" cy="547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55" w:rsidRDefault="00E97355">
      <w:pPr>
        <w:pStyle w:val="Standard"/>
        <w:rPr>
          <w:rFonts w:ascii="Arial" w:hAnsi="Arial"/>
          <w:sz w:val="28"/>
          <w:szCs w:val="28"/>
        </w:rPr>
      </w:pPr>
    </w:p>
    <w:p w:rsidR="00E97355" w:rsidRDefault="00E97355" w:rsidP="00E97355">
      <w:pPr>
        <w:pStyle w:val="a6"/>
        <w:rPr>
          <w:rFonts w:hint="eastAsia"/>
        </w:rPr>
      </w:pPr>
      <w:r>
        <w:lastRenderedPageBreak/>
        <w:t>3</w:t>
      </w:r>
      <w:r>
        <w:t>. Изменение структуры БД</w:t>
      </w: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Кассир автоматом меняет структуру БД</w:t>
      </w: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</w:p>
    <w:p w:rsidR="00E97355" w:rsidRPr="00E97355" w:rsidRDefault="00E97355" w:rsidP="00E97355">
      <w:pPr>
        <w:pStyle w:val="Standard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</w:rPr>
        <w:t>Добавляется</w:t>
      </w:r>
      <w:r w:rsidRPr="00E97355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</w:rPr>
        <w:t>таблица</w:t>
      </w:r>
      <w:r w:rsidRPr="00E97355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WARES</w:t>
      </w:r>
      <w:r w:rsidRPr="00E97355">
        <w:rPr>
          <w:rFonts w:ascii="Arial" w:hAnsi="Arial"/>
          <w:sz w:val="28"/>
          <w:szCs w:val="28"/>
          <w:lang w:val="en-US"/>
        </w:rPr>
        <w:t>_</w:t>
      </w:r>
      <w:r>
        <w:rPr>
          <w:rFonts w:ascii="Arial" w:hAnsi="Arial"/>
          <w:sz w:val="28"/>
          <w:szCs w:val="28"/>
          <w:lang w:val="en-US"/>
        </w:rPr>
        <w:t>TKSR</w:t>
      </w:r>
      <w:r w:rsidRPr="00E97355">
        <w:rPr>
          <w:rFonts w:ascii="Arial" w:hAnsi="Arial"/>
          <w:sz w:val="28"/>
          <w:szCs w:val="28"/>
          <w:lang w:val="en-US"/>
        </w:rPr>
        <w:t>:</w:t>
      </w: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CREATE TABLE WARES_KTSR (</w:t>
      </w:r>
    </w:p>
    <w:p w:rsidR="00E97355" w:rsidRPr="00E97355" w:rsidRDefault="00E97355" w:rsidP="00E9735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    WARE</w:t>
      </w:r>
      <w:r w:rsidRPr="00E97355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  <w:lang w:val="en-US"/>
        </w:rPr>
        <w:t>ID</w:t>
      </w:r>
      <w:r w:rsidRPr="00E97355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  <w:lang w:val="en-US"/>
        </w:rPr>
        <w:t>DM</w:t>
      </w:r>
      <w:r w:rsidRPr="00E97355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  <w:lang w:val="en-US"/>
        </w:rPr>
        <w:t>UUID</w:t>
      </w:r>
      <w:r w:rsidRPr="00E97355">
        <w:rPr>
          <w:rFonts w:ascii="Arial" w:hAnsi="Arial"/>
          <w:sz w:val="20"/>
          <w:szCs w:val="20"/>
        </w:rPr>
        <w:t>, /*</w:t>
      </w:r>
      <w:r>
        <w:rPr>
          <w:rFonts w:ascii="Arial" w:hAnsi="Arial"/>
          <w:sz w:val="20"/>
          <w:szCs w:val="20"/>
        </w:rPr>
        <w:t>карточка</w:t>
      </w:r>
      <w:r w:rsidRPr="00E9735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товара</w:t>
      </w:r>
      <w:r w:rsidRPr="00E97355">
        <w:rPr>
          <w:rFonts w:ascii="Arial" w:hAnsi="Arial"/>
          <w:sz w:val="20"/>
          <w:szCs w:val="20"/>
        </w:rPr>
        <w:t>*/</w:t>
      </w:r>
    </w:p>
    <w:p w:rsidR="00E97355" w:rsidRDefault="00E97355" w:rsidP="00E97355">
      <w:pPr>
        <w:pStyle w:val="Standard"/>
        <w:rPr>
          <w:rFonts w:ascii="Arial" w:hAnsi="Arial"/>
          <w:sz w:val="20"/>
          <w:szCs w:val="20"/>
        </w:rPr>
      </w:pPr>
      <w:r w:rsidRPr="00E97355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lang w:val="en-US"/>
        </w:rPr>
        <w:t>TRU</w:t>
      </w:r>
      <w:r w:rsidRPr="00993FFC">
        <w:rPr>
          <w:rFonts w:ascii="Arial" w:hAnsi="Arial"/>
          <w:sz w:val="20"/>
          <w:szCs w:val="20"/>
        </w:rPr>
        <w:t xml:space="preserve">           </w:t>
      </w:r>
      <w:r>
        <w:rPr>
          <w:rFonts w:ascii="Arial" w:hAnsi="Arial"/>
          <w:sz w:val="20"/>
          <w:szCs w:val="20"/>
          <w:lang w:val="en-US"/>
        </w:rPr>
        <w:t>VARCHAR</w:t>
      </w:r>
      <w:r w:rsidRPr="00993FFC">
        <w:rPr>
          <w:rFonts w:ascii="Arial" w:hAnsi="Arial"/>
          <w:sz w:val="20"/>
          <w:szCs w:val="20"/>
        </w:rPr>
        <w:t>(19), /*</w:t>
      </w:r>
      <w:r>
        <w:rPr>
          <w:rFonts w:ascii="Arial" w:hAnsi="Arial"/>
          <w:sz w:val="20"/>
          <w:szCs w:val="20"/>
        </w:rPr>
        <w:t>код товара из каталога https://ktsr.sfr.gov.ru/</w:t>
      </w:r>
      <w:r w:rsidRPr="00993FFC">
        <w:rPr>
          <w:rFonts w:ascii="Arial" w:hAnsi="Arial"/>
          <w:sz w:val="20"/>
          <w:szCs w:val="20"/>
        </w:rPr>
        <w:t>*/</w:t>
      </w:r>
    </w:p>
    <w:p w:rsidR="00E97355" w:rsidRDefault="00E97355" w:rsidP="00E97355">
      <w:pPr>
        <w:pStyle w:val="Standard"/>
        <w:rPr>
          <w:rFonts w:ascii="Arial" w:hAnsi="Arial"/>
          <w:sz w:val="20"/>
          <w:szCs w:val="20"/>
        </w:rPr>
      </w:pPr>
      <w:r w:rsidRPr="00993FFC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lang w:val="en-US"/>
        </w:rPr>
        <w:t>CODE</w:t>
      </w:r>
      <w:r w:rsidRPr="00993FFC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  <w:lang w:val="en-US"/>
        </w:rPr>
        <w:t>MAN</w:t>
      </w:r>
      <w:r w:rsidRPr="00993FFC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  <w:lang w:val="en-US"/>
        </w:rPr>
        <w:t>VARCHAR</w:t>
      </w:r>
      <w:r w:rsidRPr="00993FFC">
        <w:rPr>
          <w:rFonts w:ascii="Arial" w:hAnsi="Arial"/>
          <w:sz w:val="20"/>
          <w:szCs w:val="20"/>
        </w:rPr>
        <w:t>(4), /*</w:t>
      </w:r>
      <w:r>
        <w:rPr>
          <w:rFonts w:ascii="Arial" w:hAnsi="Arial"/>
          <w:sz w:val="20"/>
          <w:szCs w:val="20"/>
        </w:rPr>
        <w:t>код производителя</w:t>
      </w:r>
      <w:r w:rsidRPr="00993FFC">
        <w:rPr>
          <w:rFonts w:ascii="Arial" w:hAnsi="Arial"/>
          <w:sz w:val="20"/>
          <w:szCs w:val="20"/>
        </w:rPr>
        <w:t>*/</w:t>
      </w: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  <w:r w:rsidRPr="00993FFC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lang w:val="en-US"/>
        </w:rPr>
        <w:t>CODE_MODEL    VARCHAR(4), /*</w:t>
      </w:r>
      <w:r>
        <w:rPr>
          <w:rFonts w:ascii="Arial" w:hAnsi="Arial"/>
          <w:sz w:val="20"/>
          <w:szCs w:val="20"/>
        </w:rPr>
        <w:t>код</w:t>
      </w:r>
      <w:r w:rsidRPr="00993FFC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модели</w:t>
      </w:r>
      <w:r>
        <w:rPr>
          <w:rFonts w:ascii="Arial" w:hAnsi="Arial"/>
          <w:sz w:val="20"/>
          <w:szCs w:val="20"/>
          <w:lang w:val="en-US"/>
        </w:rPr>
        <w:t>*/</w:t>
      </w: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    CODE_COUNTRY  VARCHAR(3) /*</w:t>
      </w:r>
      <w:r>
        <w:rPr>
          <w:rFonts w:ascii="Arial" w:hAnsi="Arial"/>
          <w:sz w:val="20"/>
          <w:szCs w:val="20"/>
        </w:rPr>
        <w:t>код</w:t>
      </w:r>
      <w:r w:rsidRPr="00993FFC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страны</w:t>
      </w:r>
      <w:r>
        <w:rPr>
          <w:rFonts w:ascii="Arial" w:hAnsi="Arial"/>
          <w:sz w:val="20"/>
          <w:szCs w:val="20"/>
          <w:lang w:val="en-US"/>
        </w:rPr>
        <w:t>*/</w:t>
      </w: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);</w:t>
      </w: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ALTER TABLE WARES_KTSR ADD CONSTRAINT UNQ1_WARES_KTSR UNIQUE (WARE_ID);</w:t>
      </w:r>
    </w:p>
    <w:p w:rsidR="00E97355" w:rsidRPr="00993FFC" w:rsidRDefault="00E97355" w:rsidP="00E97355">
      <w:pPr>
        <w:pStyle w:val="Standard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ALTER TABLE WARES_KTSR ADD CONSTRAINT UNQ2_WARES_KTSR UNIQUE (CODE_COUNTRY, CODE_MODEL, CODE_MAN, TRU);</w:t>
      </w:r>
    </w:p>
    <w:p w:rsidR="00E97355" w:rsidRPr="00993FFC" w:rsidRDefault="00E97355" w:rsidP="00E97355">
      <w:pPr>
        <w:pStyle w:val="Standard"/>
        <w:rPr>
          <w:rFonts w:ascii="Arial" w:hAnsi="Arial"/>
          <w:sz w:val="28"/>
          <w:szCs w:val="28"/>
          <w:lang w:val="en-US"/>
        </w:rPr>
      </w:pP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Это справочник кодов ТРУ товаров, которые могут быть приобретены с использованием средств ЭС. Полный</w:t>
      </w:r>
      <w:r w:rsidRPr="00993FFC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</w:rPr>
        <w:t>код</w:t>
      </w:r>
      <w:r w:rsidRPr="00993FFC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</w:rPr>
        <w:t>ТРУ</w:t>
      </w:r>
      <w:r w:rsidRPr="00993FFC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</w:rPr>
        <w:t>товара</w:t>
      </w:r>
      <w:r w:rsidRPr="00993FFC">
        <w:rPr>
          <w:rFonts w:ascii="Arial" w:hAnsi="Arial"/>
          <w:sz w:val="28"/>
          <w:szCs w:val="28"/>
          <w:lang w:val="en-US"/>
        </w:rPr>
        <w:t xml:space="preserve"> = </w:t>
      </w:r>
      <w:r>
        <w:rPr>
          <w:rFonts w:ascii="Arial" w:hAnsi="Arial"/>
          <w:sz w:val="28"/>
          <w:szCs w:val="28"/>
          <w:lang w:val="en-US"/>
        </w:rPr>
        <w:t>TRU+CODE_MAN+CODE_MODEL+CODE_COUNTRY.</w:t>
      </w:r>
      <w:r w:rsidRPr="00993FFC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</w:rPr>
        <w:t xml:space="preserve">Если какое-то из полей </w:t>
      </w:r>
      <w:r>
        <w:rPr>
          <w:rFonts w:ascii="Arial" w:hAnsi="Arial"/>
          <w:sz w:val="28"/>
          <w:szCs w:val="28"/>
          <w:lang w:val="en-US"/>
        </w:rPr>
        <w:t>CODE</w:t>
      </w:r>
      <w:r w:rsidRPr="00993FFC">
        <w:rPr>
          <w:rFonts w:ascii="Arial" w:hAnsi="Arial"/>
          <w:sz w:val="28"/>
          <w:szCs w:val="28"/>
        </w:rPr>
        <w:t xml:space="preserve">_* </w:t>
      </w:r>
      <w:r>
        <w:rPr>
          <w:rFonts w:ascii="Arial" w:hAnsi="Arial"/>
          <w:sz w:val="28"/>
          <w:szCs w:val="28"/>
        </w:rPr>
        <w:t>пустое, оно заменяется строкой нулей по длине поля (0000 или 000)</w:t>
      </w: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Результат проверяется на соответствие формату, если проверка не проходит, оплаты сертификатом не будет</w:t>
      </w: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</w:p>
    <w:p w:rsidR="00E97355" w:rsidRDefault="00E97355" w:rsidP="00E97355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таблицу </w:t>
      </w:r>
      <w:r>
        <w:rPr>
          <w:rFonts w:ascii="Arial" w:hAnsi="Arial"/>
          <w:sz w:val="28"/>
          <w:szCs w:val="28"/>
          <w:lang w:val="en-US"/>
        </w:rPr>
        <w:t>DOC</w:t>
      </w:r>
      <w:r w:rsidRPr="00993FFC"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  <w:lang w:val="en-US"/>
        </w:rPr>
        <w:t>PAYS</w:t>
      </w:r>
      <w:r w:rsidRPr="00993FF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добавляется 2 поля:</w:t>
      </w:r>
    </w:p>
    <w:p w:rsidR="00E97355" w:rsidRDefault="00E97355" w:rsidP="00E9735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EC_BASKETID    DM_TEXT /*код корзины покупки/возврата*/,</w:t>
      </w:r>
    </w:p>
    <w:p w:rsidR="00E97355" w:rsidRDefault="00E97355" w:rsidP="00E9735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EC_CERTAMOUNT  DM_STATUS /*сумма в копейках, оплаченная сертификатом*/</w:t>
      </w:r>
    </w:p>
    <w:p w:rsidR="00E97355" w:rsidRDefault="00E97355" w:rsidP="00E97355">
      <w:pPr>
        <w:pStyle w:val="Standard"/>
        <w:rPr>
          <w:rFonts w:hint="eastAsia"/>
        </w:rPr>
      </w:pPr>
    </w:p>
    <w:p w:rsidR="00E97355" w:rsidRDefault="00E97355" w:rsidP="00E9735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Они нужны, чтобы вернуть товар, оплаченный с помощью ЭС, поэтому таблицу </w:t>
      </w:r>
      <w:r>
        <w:rPr>
          <w:rFonts w:ascii="Arial" w:hAnsi="Arial"/>
          <w:lang w:val="en-US"/>
        </w:rPr>
        <w:t>DOC</w:t>
      </w:r>
      <w:r w:rsidRPr="00993FFC">
        <w:rPr>
          <w:rFonts w:ascii="Arial" w:hAnsi="Arial"/>
        </w:rPr>
        <w:t>_</w:t>
      </w:r>
      <w:r>
        <w:rPr>
          <w:rFonts w:ascii="Arial" w:hAnsi="Arial"/>
          <w:lang w:val="en-US"/>
        </w:rPr>
        <w:t>PAYS</w:t>
      </w:r>
      <w:r w:rsidRPr="00993FFC">
        <w:rPr>
          <w:rFonts w:ascii="Arial" w:hAnsi="Arial"/>
        </w:rPr>
        <w:t xml:space="preserve"> </w:t>
      </w:r>
      <w:r>
        <w:rPr>
          <w:rFonts w:ascii="Arial" w:hAnsi="Arial"/>
        </w:rPr>
        <w:t>нужно включить в синхронизацию</w:t>
      </w:r>
    </w:p>
    <w:p w:rsidR="00E97355" w:rsidRDefault="00E97355" w:rsidP="00E97355"/>
    <w:p w:rsidR="00E97355" w:rsidRDefault="00E97355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1165C2" w:rsidRDefault="001165C2">
      <w:pPr>
        <w:pStyle w:val="Standard"/>
        <w:rPr>
          <w:rFonts w:ascii="Arial" w:hAnsi="Arial"/>
          <w:sz w:val="28"/>
          <w:szCs w:val="28"/>
        </w:rPr>
      </w:pPr>
    </w:p>
    <w:p w:rsidR="00E97355" w:rsidRDefault="00E97355">
      <w:pPr>
        <w:pStyle w:val="Standard"/>
        <w:rPr>
          <w:rFonts w:ascii="Arial" w:hAnsi="Arial"/>
          <w:sz w:val="28"/>
          <w:szCs w:val="28"/>
        </w:rPr>
      </w:pPr>
    </w:p>
    <w:sectPr w:rsidR="00E97355" w:rsidSect="00C1470D">
      <w:pgSz w:w="11906" w:h="16838"/>
      <w:pgMar w:top="426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F6" w:rsidRDefault="00727BF6">
      <w:pPr>
        <w:rPr>
          <w:rFonts w:hint="eastAsia"/>
        </w:rPr>
      </w:pPr>
      <w:r>
        <w:separator/>
      </w:r>
    </w:p>
  </w:endnote>
  <w:endnote w:type="continuationSeparator" w:id="0">
    <w:p w:rsidR="00727BF6" w:rsidRDefault="00727B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F6" w:rsidRDefault="00727B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7BF6" w:rsidRDefault="00727B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F02B5"/>
    <w:multiLevelType w:val="hybridMultilevel"/>
    <w:tmpl w:val="B8508BD4"/>
    <w:lvl w:ilvl="0" w:tplc="DB8AF3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447B"/>
    <w:multiLevelType w:val="hybridMultilevel"/>
    <w:tmpl w:val="0F42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65C2"/>
    <w:rsid w:val="001165C2"/>
    <w:rsid w:val="004F3F80"/>
    <w:rsid w:val="00727BF6"/>
    <w:rsid w:val="00993FFC"/>
    <w:rsid w:val="00B5714F"/>
    <w:rsid w:val="00C1470D"/>
    <w:rsid w:val="00E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B4BE"/>
  <w15:docId w15:val="{6D064302-9604-4F78-87AB-981959F6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link w:val="a7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styleId="a8">
    <w:name w:val="Hyperlink"/>
    <w:basedOn w:val="a0"/>
    <w:uiPriority w:val="99"/>
    <w:semiHidden/>
    <w:unhideWhenUsed/>
    <w:rsid w:val="00993FFC"/>
    <w:rPr>
      <w:color w:val="0000FF"/>
      <w:u w:val="single"/>
    </w:rPr>
  </w:style>
  <w:style w:type="character" w:customStyle="1" w:styleId="a7">
    <w:name w:val="Подзаголовок Знак"/>
    <w:basedOn w:val="a0"/>
    <w:link w:val="a6"/>
    <w:rsid w:val="00E97355"/>
    <w:rPr>
      <w:rFonts w:ascii="Liberation Sans" w:eastAsia="Microsoft YaHei" w:hAnsi="Liberation Sans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api.fes.nspk.ru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2025-05-16T07:16:00Z</dcterms:created>
  <dcterms:modified xsi:type="dcterms:W3CDTF">2025-05-16T07:23:00Z</dcterms:modified>
</cp:coreProperties>
</file>