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CE" w:rsidRPr="000261AF" w:rsidRDefault="00610ACE" w:rsidP="00294DC2">
      <w:pPr>
        <w:pStyle w:val="a3"/>
        <w:rPr>
          <w:b/>
        </w:rPr>
      </w:pPr>
      <w:r w:rsidRPr="000261AF">
        <w:rPr>
          <w:b/>
        </w:rPr>
        <w:t>Алгоритм работы ценообразования</w:t>
      </w:r>
    </w:p>
    <w:p w:rsidR="00610ACE" w:rsidRDefault="00610ACE" w:rsidP="00294DC2">
      <w:pPr>
        <w:pStyle w:val="a3"/>
      </w:pPr>
      <w:r>
        <w:t>Интерфейс для управления правилами наценки</w:t>
      </w:r>
    </w:p>
    <w:p w:rsidR="00610ACE" w:rsidRDefault="00610ACE" w:rsidP="00294DC2">
      <w:pPr>
        <w:pStyle w:val="a3"/>
      </w:pPr>
    </w:p>
    <w:p w:rsidR="00610ACE" w:rsidRDefault="002E2292" w:rsidP="000261AF">
      <w:pPr>
        <w:spacing w:after="0"/>
        <w:rPr>
          <w:rFonts w:cs="Consolas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874385" cy="29775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ACE">
        <w:rPr>
          <w:rFonts w:cs="Consolas"/>
          <w:szCs w:val="21"/>
        </w:rPr>
        <w:t xml:space="preserve">       1.     В программе Стандарт Н необходимо настроить Интерфейс для управления наценками.</w:t>
      </w:r>
    </w:p>
    <w:p w:rsidR="00610ACE" w:rsidRPr="000261AF" w:rsidRDefault="00610ACE" w:rsidP="000261AF">
      <w:pPr>
        <w:pStyle w:val="a5"/>
        <w:numPr>
          <w:ilvl w:val="0"/>
          <w:numId w:val="5"/>
        </w:numPr>
        <w:spacing w:after="0"/>
        <w:rPr>
          <w:rFonts w:cs="Consolas"/>
          <w:szCs w:val="21"/>
        </w:rPr>
      </w:pPr>
      <w:r w:rsidRPr="000261AF">
        <w:rPr>
          <w:rFonts w:cs="Consolas"/>
          <w:szCs w:val="21"/>
        </w:rPr>
        <w:t xml:space="preserve">Расчет наценки производится по следующей схеме: </w:t>
      </w:r>
    </w:p>
    <w:p w:rsidR="00610ACE" w:rsidRDefault="00610ACE" w:rsidP="008D7868">
      <w:pPr>
        <w:pStyle w:val="a5"/>
        <w:numPr>
          <w:ilvl w:val="0"/>
          <w:numId w:val="2"/>
        </w:numPr>
        <w:rPr>
          <w:rFonts w:cs="Consolas"/>
          <w:szCs w:val="21"/>
        </w:rPr>
      </w:pPr>
      <w:r w:rsidRPr="008D7868">
        <w:rPr>
          <w:rFonts w:cs="Consolas"/>
          <w:szCs w:val="21"/>
        </w:rPr>
        <w:t>Наценка на товар устанавливается согласно принадлежности к группе товара.</w:t>
      </w:r>
    </w:p>
    <w:p w:rsidR="00610ACE" w:rsidRDefault="00610ACE" w:rsidP="000261AF">
      <w:pPr>
        <w:pStyle w:val="a5"/>
        <w:numPr>
          <w:ilvl w:val="0"/>
          <w:numId w:val="2"/>
        </w:numPr>
        <w:rPr>
          <w:rFonts w:cs="Consolas"/>
          <w:szCs w:val="21"/>
        </w:rPr>
      </w:pPr>
      <w:r w:rsidRPr="0048482A">
        <w:rPr>
          <w:rFonts w:cs="Consolas"/>
          <w:szCs w:val="21"/>
        </w:rPr>
        <w:t>После проведения документа  «Приход от поставщика», выбирается операция «Назначить наценку по приходу»</w:t>
      </w:r>
      <w:r>
        <w:rPr>
          <w:rFonts w:cs="Consolas"/>
          <w:szCs w:val="21"/>
        </w:rPr>
        <w:t>,</w:t>
      </w:r>
      <w:r w:rsidRPr="0048482A">
        <w:t xml:space="preserve"> </w:t>
      </w:r>
      <w:r w:rsidRPr="0048482A">
        <w:rPr>
          <w:rFonts w:cs="Consolas"/>
          <w:szCs w:val="21"/>
        </w:rPr>
        <w:t>при этом наценка происходит согласно пр</w:t>
      </w:r>
      <w:r>
        <w:rPr>
          <w:rFonts w:cs="Consolas"/>
          <w:szCs w:val="21"/>
        </w:rPr>
        <w:t>авил ценообразования для данной аптеки;</w:t>
      </w:r>
    </w:p>
    <w:p w:rsidR="00610ACE" w:rsidRDefault="00610ACE" w:rsidP="008D7868">
      <w:pPr>
        <w:pStyle w:val="a5"/>
        <w:numPr>
          <w:ilvl w:val="0"/>
          <w:numId w:val="2"/>
        </w:numPr>
        <w:rPr>
          <w:rFonts w:cs="Consolas"/>
          <w:szCs w:val="21"/>
        </w:rPr>
      </w:pPr>
      <w:r w:rsidRPr="0048482A">
        <w:rPr>
          <w:rFonts w:cs="Consolas"/>
          <w:szCs w:val="21"/>
        </w:rPr>
        <w:t>Если в существующем документе прихода цена по</w:t>
      </w:r>
      <w:r>
        <w:rPr>
          <w:rFonts w:cs="Consolas"/>
          <w:szCs w:val="21"/>
        </w:rPr>
        <w:t xml:space="preserve">лучилась ниже, чем на остатках, тогда </w:t>
      </w:r>
      <w:r w:rsidRPr="0048482A">
        <w:rPr>
          <w:rFonts w:cs="Consolas"/>
          <w:szCs w:val="21"/>
        </w:rPr>
        <w:t xml:space="preserve"> </w:t>
      </w:r>
      <w:r w:rsidRPr="003C5C49">
        <w:rPr>
          <w:rFonts w:cs="Consolas"/>
          <w:szCs w:val="21"/>
        </w:rPr>
        <w:t>усреднить до средней арифметической взвешенной</w:t>
      </w:r>
      <w:r>
        <w:rPr>
          <w:rFonts w:cs="Consolas"/>
          <w:szCs w:val="21"/>
        </w:rPr>
        <w:t>. Например:</w:t>
      </w:r>
    </w:p>
    <w:p w:rsidR="00610ACE" w:rsidRPr="00525DB4" w:rsidRDefault="002E2292" w:rsidP="008D7868">
      <w:pPr>
        <w:spacing w:after="0"/>
        <w:ind w:left="720"/>
        <w:rPr>
          <w:rFonts w:cs="Consolas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20128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CE" w:rsidRDefault="00610ACE" w:rsidP="008D7868">
      <w:pPr>
        <w:pStyle w:val="a5"/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>Определить</w:t>
      </w:r>
      <w:r w:rsidRPr="00525DB4">
        <w:rPr>
          <w:rFonts w:cs="Consolas"/>
          <w:szCs w:val="21"/>
        </w:rPr>
        <w:t xml:space="preserve"> общий объем</w:t>
      </w:r>
      <w:r>
        <w:rPr>
          <w:rFonts w:cs="Consolas"/>
          <w:szCs w:val="21"/>
        </w:rPr>
        <w:t xml:space="preserve"> товара на остатках: 3*2080+1*2368+10*2136+3*2246=36703тг</w:t>
      </w:r>
    </w:p>
    <w:p w:rsidR="00610ACE" w:rsidRDefault="00610ACE" w:rsidP="008D7868">
      <w:pPr>
        <w:pStyle w:val="a5"/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>Определить общее количество товара на остатках:17уп</w:t>
      </w:r>
    </w:p>
    <w:p w:rsidR="00610ACE" w:rsidRDefault="00610ACE" w:rsidP="008D7868">
      <w:pPr>
        <w:pStyle w:val="a5"/>
        <w:spacing w:after="0" w:line="240" w:lineRule="auto"/>
        <w:rPr>
          <w:rFonts w:cs="Consolas"/>
          <w:szCs w:val="21"/>
        </w:rPr>
      </w:pPr>
      <w:r w:rsidRPr="00525DB4">
        <w:rPr>
          <w:rFonts w:cs="Consolas"/>
          <w:szCs w:val="21"/>
        </w:rPr>
        <w:t>Цена (ср.ар.вз.)</w:t>
      </w:r>
      <w:r>
        <w:rPr>
          <w:rFonts w:cs="Consolas"/>
          <w:szCs w:val="21"/>
        </w:rPr>
        <w:t>: 36703/17=2159</w:t>
      </w:r>
    </w:p>
    <w:p w:rsidR="00610ACE" w:rsidRDefault="00610ACE" w:rsidP="008D7868">
      <w:pPr>
        <w:pStyle w:val="a5"/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>Розничная цена: 2159*20%=</w:t>
      </w:r>
      <w:r w:rsidRPr="003C5C49">
        <w:rPr>
          <w:rFonts w:cs="Consolas"/>
          <w:b/>
          <w:szCs w:val="21"/>
        </w:rPr>
        <w:t>2590тг</w:t>
      </w:r>
    </w:p>
    <w:p w:rsidR="00610ACE" w:rsidRPr="000261AF" w:rsidRDefault="00610ACE" w:rsidP="000261AF">
      <w:pPr>
        <w:pStyle w:val="a5"/>
        <w:numPr>
          <w:ilvl w:val="0"/>
          <w:numId w:val="2"/>
        </w:numPr>
        <w:rPr>
          <w:rFonts w:cs="Consolas"/>
          <w:szCs w:val="21"/>
        </w:rPr>
      </w:pPr>
      <w:r w:rsidRPr="0048482A">
        <w:rPr>
          <w:rFonts w:cs="Consolas"/>
          <w:szCs w:val="21"/>
        </w:rPr>
        <w:t>Если, согласно правил ценообразования, цена в приходном документе выше той, что имеется на остатке, то при проведении накладной, товар на остатках будет переоценен до цены приходного документа</w:t>
      </w:r>
      <w:r>
        <w:rPr>
          <w:rFonts w:cs="Consolas"/>
          <w:szCs w:val="21"/>
        </w:rPr>
        <w:t>, то есть до максимума;</w:t>
      </w:r>
    </w:p>
    <w:p w:rsidR="00610ACE" w:rsidRPr="002E2292" w:rsidRDefault="00610ACE" w:rsidP="000261AF">
      <w:pPr>
        <w:pStyle w:val="a5"/>
        <w:numPr>
          <w:ilvl w:val="0"/>
          <w:numId w:val="2"/>
        </w:numPr>
        <w:rPr>
          <w:rFonts w:cs="Consolas"/>
          <w:szCs w:val="21"/>
        </w:rPr>
      </w:pPr>
      <w:r w:rsidRPr="008D7868">
        <w:rPr>
          <w:rFonts w:cs="Consolas"/>
          <w:szCs w:val="21"/>
        </w:rPr>
        <w:t>Если в накладной имеется товар из категорий «социальная группа», «ТОП 100» приоритетом по ценообразованию является соответствие товара перечисленным категориям.</w:t>
      </w:r>
      <w:r w:rsidRPr="008D7868">
        <w:t xml:space="preserve"> </w:t>
      </w:r>
    </w:p>
    <w:p w:rsidR="002E2292" w:rsidRPr="000261AF" w:rsidRDefault="002E2292" w:rsidP="002E2292">
      <w:pPr>
        <w:pStyle w:val="a5"/>
        <w:numPr>
          <w:ilvl w:val="0"/>
          <w:numId w:val="2"/>
        </w:numPr>
        <w:rPr>
          <w:rFonts w:cs="Consolas"/>
          <w:szCs w:val="21"/>
        </w:rPr>
      </w:pPr>
      <w:r>
        <w:t>Исключение составляют группы: меморандум, тендер и фиксированная цена (</w:t>
      </w:r>
      <w:r w:rsidRPr="002E2292">
        <w:t>FIX</w:t>
      </w:r>
      <w:r>
        <w:t>)</w:t>
      </w:r>
      <w:bookmarkStart w:id="0" w:name="_GoBack"/>
      <w:bookmarkEnd w:id="0"/>
    </w:p>
    <w:p w:rsidR="00610ACE" w:rsidRPr="000261AF" w:rsidRDefault="00610ACE" w:rsidP="000261AF">
      <w:pPr>
        <w:pStyle w:val="a5"/>
        <w:numPr>
          <w:ilvl w:val="0"/>
          <w:numId w:val="5"/>
        </w:numPr>
        <w:rPr>
          <w:rFonts w:cs="Consolas"/>
          <w:szCs w:val="21"/>
        </w:rPr>
      </w:pPr>
      <w:r w:rsidRPr="000261AF">
        <w:rPr>
          <w:rFonts w:cs="Consolas"/>
          <w:szCs w:val="21"/>
        </w:rPr>
        <w:t xml:space="preserve">Цена на товар должна формироваться с округлением до 0 или 5, в зависимости от десятых долей; </w:t>
      </w:r>
    </w:p>
    <w:p w:rsidR="00610ACE" w:rsidRPr="00FA164D" w:rsidRDefault="00610ACE" w:rsidP="000261AF">
      <w:pPr>
        <w:pStyle w:val="a5"/>
        <w:numPr>
          <w:ilvl w:val="0"/>
          <w:numId w:val="5"/>
        </w:numPr>
        <w:rPr>
          <w:rFonts w:cs="Consolas"/>
          <w:szCs w:val="21"/>
        </w:rPr>
      </w:pPr>
      <w:r w:rsidRPr="0048482A">
        <w:rPr>
          <w:rFonts w:cs="Consolas"/>
          <w:szCs w:val="21"/>
        </w:rPr>
        <w:lastRenderedPageBreak/>
        <w:t xml:space="preserve">Так же </w:t>
      </w:r>
      <w:r>
        <w:rPr>
          <w:rFonts w:cs="Consolas"/>
          <w:szCs w:val="21"/>
        </w:rPr>
        <w:t xml:space="preserve">при ценообразовании </w:t>
      </w:r>
      <w:r w:rsidRPr="0048482A">
        <w:rPr>
          <w:rFonts w:cs="Consolas"/>
          <w:szCs w:val="21"/>
        </w:rPr>
        <w:t>учитывается признак делимости  товара  с  учетом,  что  бы цена б</w:t>
      </w:r>
      <w:r>
        <w:rPr>
          <w:rFonts w:cs="Consolas"/>
          <w:szCs w:val="21"/>
        </w:rPr>
        <w:t>ыла ровной при продаже на кассе;</w:t>
      </w:r>
    </w:p>
    <w:p w:rsidR="00610ACE" w:rsidRPr="000261AF" w:rsidRDefault="00610ACE" w:rsidP="000261AF">
      <w:pPr>
        <w:rPr>
          <w:rFonts w:cs="Consolas"/>
          <w:szCs w:val="21"/>
        </w:rPr>
      </w:pPr>
      <w:r>
        <w:rPr>
          <w:rFonts w:cs="Consolas"/>
          <w:szCs w:val="21"/>
        </w:rPr>
        <w:t>Согласно новому алгоритму у нас в каждой аптеке</w:t>
      </w:r>
      <w:r w:rsidRPr="0048482A">
        <w:rPr>
          <w:rFonts w:cs="Consolas"/>
          <w:szCs w:val="21"/>
        </w:rPr>
        <w:t xml:space="preserve"> должны срабатывать свои наценки и выравниваться стоимост</w:t>
      </w:r>
      <w:r>
        <w:rPr>
          <w:rFonts w:cs="Consolas"/>
          <w:szCs w:val="21"/>
        </w:rPr>
        <w:t>ь при новом поступлении товара.</w:t>
      </w:r>
    </w:p>
    <w:p w:rsidR="00610ACE" w:rsidRDefault="00610ACE" w:rsidP="0048482A">
      <w:pPr>
        <w:rPr>
          <w:rFonts w:cs="Consolas"/>
          <w:szCs w:val="21"/>
        </w:rPr>
      </w:pPr>
    </w:p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p w:rsidR="00610ACE" w:rsidRDefault="00610ACE" w:rsidP="00294DC2"/>
    <w:sectPr w:rsidR="00610ACE" w:rsidSect="008A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C0B"/>
    <w:multiLevelType w:val="hybridMultilevel"/>
    <w:tmpl w:val="2A7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43E1C"/>
    <w:multiLevelType w:val="hybridMultilevel"/>
    <w:tmpl w:val="E110B0D2"/>
    <w:lvl w:ilvl="0" w:tplc="8FEAA6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207F4"/>
    <w:multiLevelType w:val="hybridMultilevel"/>
    <w:tmpl w:val="3420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9451F"/>
    <w:multiLevelType w:val="hybridMultilevel"/>
    <w:tmpl w:val="2B3CF1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557307"/>
    <w:multiLevelType w:val="hybridMultilevel"/>
    <w:tmpl w:val="AE9AC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C2"/>
    <w:rsid w:val="00015CB0"/>
    <w:rsid w:val="000261AF"/>
    <w:rsid w:val="00166D9F"/>
    <w:rsid w:val="00294DC2"/>
    <w:rsid w:val="002E2292"/>
    <w:rsid w:val="003C5C49"/>
    <w:rsid w:val="0048482A"/>
    <w:rsid w:val="00525DB4"/>
    <w:rsid w:val="00577D41"/>
    <w:rsid w:val="00610ACE"/>
    <w:rsid w:val="007811E8"/>
    <w:rsid w:val="007C6DB6"/>
    <w:rsid w:val="008A462C"/>
    <w:rsid w:val="008D7868"/>
    <w:rsid w:val="009138F7"/>
    <w:rsid w:val="00B45D57"/>
    <w:rsid w:val="00CA741E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52D86"/>
  <w15:docId w15:val="{52B7B330-DFAA-45A4-A66E-A47C488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94DC2"/>
    <w:pPr>
      <w:spacing w:after="0" w:line="240" w:lineRule="auto"/>
    </w:pPr>
    <w:rPr>
      <w:rFonts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4DC2"/>
    <w:rPr>
      <w:rFonts w:ascii="Calibri" w:hAnsi="Calibri" w:cs="Consolas"/>
      <w:sz w:val="21"/>
      <w:szCs w:val="21"/>
    </w:rPr>
  </w:style>
  <w:style w:type="paragraph" w:styleId="a5">
    <w:name w:val="List Paragraph"/>
    <w:basedOn w:val="a"/>
    <w:uiPriority w:val="99"/>
    <w:qFormat/>
    <w:rsid w:val="0048482A"/>
    <w:pPr>
      <w:ind w:left="720"/>
    </w:pPr>
  </w:style>
  <w:style w:type="paragraph" w:styleId="a6">
    <w:name w:val="Balloon Text"/>
    <w:basedOn w:val="a"/>
    <w:link w:val="a7"/>
    <w:uiPriority w:val="99"/>
    <w:semiHidden/>
    <w:rsid w:val="009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работы ценообразования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работы ценообразования</dc:title>
  <dc:subject/>
  <dc:creator>User</dc:creator>
  <cp:keywords/>
  <dc:description/>
  <cp:lastModifiedBy>user</cp:lastModifiedBy>
  <cp:revision>2</cp:revision>
  <cp:lastPrinted>2018-10-24T06:04:00Z</cp:lastPrinted>
  <dcterms:created xsi:type="dcterms:W3CDTF">2021-11-25T08:46:00Z</dcterms:created>
  <dcterms:modified xsi:type="dcterms:W3CDTF">2021-11-25T08:46:00Z</dcterms:modified>
</cp:coreProperties>
</file>